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2EA5">
      <w:pPr>
        <w:pStyle w:val="1"/>
        <w:spacing w:line="240" w:lineRule="auto"/>
        <w:rPr>
          <w:caps w:val="0"/>
          <w:kern w:val="0"/>
          <w:sz w:val="24"/>
        </w:rPr>
      </w:pPr>
      <w:r>
        <w:rPr>
          <w:caps w:val="0"/>
          <w:kern w:val="0"/>
          <w:sz w:val="24"/>
        </w:rPr>
        <w:t>Уважаемые коллеги!</w:t>
      </w:r>
    </w:p>
    <w:p w:rsidR="00000000" w:rsidRDefault="007F2EA5">
      <w:pPr>
        <w:rPr>
          <w:sz w:val="24"/>
        </w:rPr>
      </w:pPr>
    </w:p>
    <w:p w:rsidR="00000000" w:rsidRDefault="007F2EA5">
      <w:pPr>
        <w:rPr>
          <w:sz w:val="24"/>
        </w:rPr>
      </w:pPr>
      <w:r>
        <w:rPr>
          <w:sz w:val="24"/>
        </w:rPr>
        <w:t>Предполагая, что Ваши и/или Ваших коллег научные и профессиональные интересы находятся в области разработки и применения информационных и коммуникационных технологий в деловых, образовательных и исследовательских целях, мы предлагаем Ва</w:t>
      </w:r>
      <w:r>
        <w:rPr>
          <w:sz w:val="24"/>
        </w:rPr>
        <w:t>м информацию о ежеквартальном рецензируемом Международном электронном журнале</w:t>
      </w:r>
      <w:r>
        <w:rPr>
          <w:sz w:val="23"/>
        </w:rPr>
        <w:t xml:space="preserve"> "</w:t>
      </w:r>
      <w:r>
        <w:rPr>
          <w:b/>
          <w:sz w:val="24"/>
        </w:rPr>
        <w:t>Образовательные технологии и общество</w:t>
      </w:r>
      <w:r>
        <w:rPr>
          <w:sz w:val="23"/>
        </w:rPr>
        <w:t>"</w:t>
      </w:r>
      <w:r>
        <w:rPr>
          <w:sz w:val="24"/>
        </w:rPr>
        <w:t xml:space="preserve"> (http://ifets.ieee.org/russian/periodical/journal.htm</w:t>
      </w:r>
      <w:r>
        <w:rPr>
          <w:sz w:val="24"/>
          <w:lang w:val="en-US"/>
        </w:rPr>
        <w:t>l</w:t>
      </w:r>
      <w:r>
        <w:rPr>
          <w:sz w:val="24"/>
        </w:rPr>
        <w:t>) и приглашаем к публикации в очередном апрельском выпуске. Основные данные о журнал</w:t>
      </w:r>
      <w:r>
        <w:rPr>
          <w:sz w:val="24"/>
        </w:rPr>
        <w:t xml:space="preserve">е – свидетельство о регистрации средства массовой информации ЭЛ № ФС77-34908 от 13 января 2009 г.,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 xml:space="preserve">-фактор РИНЦ 2012 = 0,616. Журнал входит в список ВАК (номер 1250 в списке от </w:t>
      </w:r>
      <w:bookmarkStart w:id="0" w:name="_Hlt30008964"/>
      <w:r>
        <w:rPr>
          <w:sz w:val="24"/>
        </w:rPr>
        <w:t xml:space="preserve">24.09.2013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proofErr w:type="spellStart"/>
      <w:r>
        <w:rPr>
          <w:sz w:val="24"/>
          <w:lang w:val="en-US"/>
        </w:rPr>
        <w:t>vak</w:t>
      </w:r>
      <w:proofErr w:type="spellEnd"/>
      <w:r>
        <w:rPr>
          <w:sz w:val="24"/>
        </w:rPr>
        <w:t>1.</w:t>
      </w:r>
      <w:proofErr w:type="spellStart"/>
      <w:r>
        <w:rPr>
          <w:sz w:val="24"/>
          <w:lang w:val="en-US"/>
        </w:rPr>
        <w:t>ed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common</w:t>
      </w:r>
      <w:r>
        <w:rPr>
          <w:sz w:val="24"/>
        </w:rPr>
        <w:t>/</w:t>
      </w:r>
      <w:proofErr w:type="spellStart"/>
      <w:r>
        <w:rPr>
          <w:sz w:val="24"/>
          <w:lang w:val="en-US"/>
        </w:rPr>
        <w:t>img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uploaded</w:t>
      </w:r>
      <w:r>
        <w:rPr>
          <w:sz w:val="24"/>
        </w:rPr>
        <w:t>/</w:t>
      </w:r>
      <w:r>
        <w:rPr>
          <w:sz w:val="24"/>
          <w:lang w:val="en-US"/>
        </w:rPr>
        <w:t>files</w:t>
      </w:r>
      <w:r>
        <w:rPr>
          <w:sz w:val="24"/>
        </w:rPr>
        <w:t>/2013/12/</w:t>
      </w:r>
      <w:proofErr w:type="spellStart"/>
      <w:r>
        <w:rPr>
          <w:sz w:val="24"/>
          <w:lang w:val="en-US"/>
        </w:rPr>
        <w:t>perech</w:t>
      </w:r>
      <w:r>
        <w:rPr>
          <w:sz w:val="24"/>
          <w:lang w:val="en-US"/>
        </w:rPr>
        <w:t>en</w:t>
      </w:r>
      <w:proofErr w:type="spellEnd"/>
      <w:r>
        <w:rPr>
          <w:sz w:val="24"/>
        </w:rPr>
        <w:t>_</w:t>
      </w:r>
      <w:proofErr w:type="spellStart"/>
      <w:r>
        <w:rPr>
          <w:sz w:val="24"/>
          <w:lang w:val="en-US"/>
        </w:rPr>
        <w:t>zhurnalov</w:t>
      </w:r>
      <w:proofErr w:type="spellEnd"/>
      <w:r>
        <w:rPr>
          <w:sz w:val="24"/>
        </w:rPr>
        <w:t>.</w:t>
      </w:r>
      <w:r>
        <w:rPr>
          <w:sz w:val="24"/>
          <w:lang w:val="en-US"/>
        </w:rPr>
        <w:t>rtf</w:t>
      </w:r>
      <w:r>
        <w:rPr>
          <w:sz w:val="24"/>
        </w:rPr>
        <w:t xml:space="preserve">). </w:t>
      </w:r>
      <w:bookmarkEnd w:id="0"/>
    </w:p>
    <w:p w:rsidR="00000000" w:rsidRDefault="007F2EA5">
      <w:pPr>
        <w:spacing w:before="100" w:after="100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апреле 2014</w:t>
      </w:r>
      <w:r>
        <w:rPr>
          <w:sz w:val="24"/>
        </w:rPr>
        <w:t xml:space="preserve"> журнал в двенадцатый раз выйдет при поддержке </w:t>
      </w:r>
      <w:r>
        <w:rPr>
          <w:i/>
          <w:sz w:val="24"/>
        </w:rPr>
        <w:t xml:space="preserve">Российской коммуникативной ассоциации </w:t>
      </w:r>
      <w:r>
        <w:rPr>
          <w:sz w:val="24"/>
        </w:rPr>
        <w:t>(РКА) специальным тематическим разделом выпуска:</w:t>
      </w:r>
    </w:p>
    <w:p w:rsidR="00000000" w:rsidRDefault="007F2EA5">
      <w:pPr>
        <w:pStyle w:val="H4"/>
        <w:spacing w:before="120"/>
        <w:jc w:val="center"/>
        <w:rPr>
          <w:snapToGrid/>
        </w:rPr>
      </w:pPr>
      <w:bookmarkStart w:id="1" w:name="_GoBack"/>
      <w:r>
        <w:rPr>
          <w:snapToGrid/>
        </w:rPr>
        <w:t xml:space="preserve">ПЕРСПЕКТИВНЫЕ ОБРАЗОВАТЕЛЬНЫЕ ТЕХНОЛОГИИ: </w:t>
      </w:r>
      <w:r>
        <w:rPr>
          <w:snapToGrid/>
        </w:rPr>
        <w:br/>
        <w:t xml:space="preserve">ВОСТРЕБОВАННОСТЬ, АДАПТИВНОСТЬ, ЭФФЕКТИВНОСТЬ </w:t>
      </w:r>
    </w:p>
    <w:bookmarkEnd w:id="1"/>
    <w:p w:rsidR="00000000" w:rsidRDefault="007F2EA5">
      <w:pPr>
        <w:pStyle w:val="Normal"/>
        <w:rPr>
          <w:i/>
        </w:rPr>
      </w:pPr>
      <w:r>
        <w:rPr>
          <w:i/>
        </w:rPr>
        <w:t>Современный быстро изменяющийся глобальный мир требует от педагогического сообщества адекватных мер по модернизации образовательных подходов. На рынке труда востребованы специалисты, оперативно адаптирующиеся к технологическим инновациям. Поэтому остро ст</w:t>
      </w:r>
      <w:r>
        <w:rPr>
          <w:i/>
        </w:rPr>
        <w:t>оит вопрос о переосмыслении научно-методологического сопровождения обучения с акцентом на перспективные информационно-коммуникационные технологии, а также о готовности преподавательского корпуса к вызовам современного общества. Так, общедоступные социальны</w:t>
      </w:r>
      <w:r>
        <w:rPr>
          <w:i/>
        </w:rPr>
        <w:t>е сети становятся успешным инструментом групповой учебной и профессиональной коммуникации, мобильные технологии способствуют оптимизации учебного процесса и повышению мотивации обучаемых, а стремительно распространяющиеся массовые открытые онлайн-курсы (MO</w:t>
      </w:r>
      <w:r>
        <w:rPr>
          <w:i/>
        </w:rPr>
        <w:t>OC) являются катализатором новых моделей обучения, что в целом приводит к эффективному расширению образовательного пространства. Данные вопросы представляются нам актуальными для педагогических исследований и предлагаются к обсуждению в рамках очередного в</w:t>
      </w:r>
      <w:r>
        <w:rPr>
          <w:i/>
        </w:rPr>
        <w:t xml:space="preserve">ыпуска журнала. </w:t>
      </w:r>
    </w:p>
    <w:p w:rsidR="00000000" w:rsidRDefault="007F2EA5">
      <w:pPr>
        <w:pStyle w:val="Normal"/>
      </w:pPr>
      <w:r>
        <w:t>Если Вы готовы представить исследование, которое относится к тематике данного выпуска, мы будем рады рассмотреть Вашу статью. В соответствии с международным научным подходом статьи публикуются после успешного прохождения анонимной эксперти</w:t>
      </w:r>
      <w:r>
        <w:t xml:space="preserve">зы как минимум двух рецензентов-экспертов из состава Редакционного совета РКА (см. вопросы </w:t>
      </w:r>
      <w:r>
        <w:rPr>
          <w:i/>
        </w:rPr>
        <w:t>Формы для рецензирования полных статей</w:t>
      </w:r>
      <w:r>
        <w:t xml:space="preserve">: http://ifets.ieee.org/russian/forms/full_paper.html). На основе их положительных заключений принимается решение о публикации </w:t>
      </w:r>
      <w:r>
        <w:t xml:space="preserve">статьи. </w:t>
      </w:r>
    </w:p>
    <w:p w:rsidR="00000000" w:rsidRDefault="007F2EA5">
      <w:pPr>
        <w:pStyle w:val="Normal"/>
      </w:pPr>
      <w:r>
        <w:t xml:space="preserve">По вопросам публикации обращайтесь к приглашенному редактору специального раздела выпуска – </w:t>
      </w:r>
      <w:r>
        <w:rPr>
          <w:b/>
        </w:rPr>
        <w:t xml:space="preserve">Розиной Ирине Николаевне </w:t>
      </w:r>
      <w:r>
        <w:t xml:space="preserve">по электронной почте </w:t>
      </w:r>
      <w:proofErr w:type="spellStart"/>
      <w:r>
        <w:rPr>
          <w:lang w:val="en-US"/>
        </w:rPr>
        <w:t>rozina</w:t>
      </w:r>
      <w:proofErr w:type="spellEnd"/>
      <w:r>
        <w:t>@</w:t>
      </w:r>
      <w:proofErr w:type="spellStart"/>
      <w:r>
        <w:rPr>
          <w:lang w:val="en-US"/>
        </w:rPr>
        <w:t>iubip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(копия на альтернативный адрес – rozina.irina@gmail.com). </w:t>
      </w:r>
    </w:p>
    <w:p w:rsidR="00000000" w:rsidRDefault="007F2EA5">
      <w:pPr>
        <w:pStyle w:val="Normal"/>
        <w:rPr>
          <w:b/>
        </w:rPr>
      </w:pPr>
      <w:r>
        <w:t xml:space="preserve">Крайний срок подачи заявок – </w:t>
      </w:r>
      <w:r>
        <w:rPr>
          <w:b/>
        </w:rPr>
        <w:t>1 апр</w:t>
      </w:r>
      <w:r>
        <w:rPr>
          <w:b/>
        </w:rPr>
        <w:t xml:space="preserve">еля 2014 г. </w:t>
      </w:r>
      <w:r>
        <w:t xml:space="preserve">Принятые к печати статьи, оформленные авторами по требованиям (дополнительно высылаются в виде шаблона), передаются в издательство не позднее </w:t>
      </w:r>
      <w:r>
        <w:rPr>
          <w:b/>
        </w:rPr>
        <w:t>15 апреля 2014 г</w:t>
      </w:r>
      <w:r>
        <w:t>.</w:t>
      </w:r>
    </w:p>
    <w:p w:rsidR="00000000" w:rsidRDefault="007F2EA5">
      <w:pPr>
        <w:pStyle w:val="H4"/>
        <w:spacing w:before="120" w:after="0"/>
      </w:pPr>
      <w:r>
        <w:t xml:space="preserve">Основные требования к статьям </w:t>
      </w:r>
    </w:p>
    <w:p w:rsidR="00000000" w:rsidRDefault="007F2EA5">
      <w:pPr>
        <w:pStyle w:val="Normal"/>
        <w:spacing w:before="120" w:after="0"/>
      </w:pPr>
      <w:r>
        <w:t xml:space="preserve">(См. также </w:t>
      </w:r>
      <w:r>
        <w:rPr>
          <w:i/>
        </w:rPr>
        <w:t>Информация для авторов</w:t>
      </w:r>
      <w:r>
        <w:t xml:space="preserve"> http://ifets.ieee.o</w:t>
      </w:r>
      <w:r>
        <w:t>rg/russian/periodical/ukav.html).</w:t>
      </w:r>
    </w:p>
    <w:p w:rsidR="00000000" w:rsidRDefault="007F2EA5">
      <w:pPr>
        <w:pStyle w:val="Normal"/>
        <w:spacing w:before="120" w:after="0"/>
      </w:pPr>
      <w:r>
        <w:t>Статьи должны быть оригинальными, ранее нигде не опубликованными, не должны находиться на рассмотрении где-либо еще на момент их представления в журнал</w:t>
      </w:r>
      <w:r>
        <w:rPr>
          <w:i/>
        </w:rPr>
        <w:t xml:space="preserve"> </w:t>
      </w:r>
      <w:r>
        <w:t>"</w:t>
      </w:r>
      <w:r>
        <w:rPr>
          <w:i/>
        </w:rPr>
        <w:t>Образовательные технологии и общество"</w:t>
      </w:r>
      <w:r>
        <w:t xml:space="preserve">, и еще в течение трех месяцев </w:t>
      </w:r>
      <w:r>
        <w:t>со дня представления.</w:t>
      </w:r>
    </w:p>
    <w:p w:rsidR="00000000" w:rsidRDefault="007F2EA5">
      <w:pPr>
        <w:pStyle w:val="Normal"/>
        <w:spacing w:before="120" w:after="120"/>
      </w:pPr>
      <w:r>
        <w:t>Статьи должны содержать от 4 000 до 7 000 слов. В случае изложения конкретного научного исследования и эксперимента, по согласованию с редакцией журнала, объем статьи может быть увеличен до 10 000 слов. Рекомендуемая формальная структ</w:t>
      </w:r>
      <w:r>
        <w:t xml:space="preserve">ура статьи: </w:t>
      </w:r>
    </w:p>
    <w:p w:rsidR="00000000" w:rsidRDefault="007F2EA5">
      <w:pPr>
        <w:pStyle w:val="Normal"/>
        <w:spacing w:before="0" w:after="0"/>
        <w:sectPr w:rsidR="00000000">
          <w:pgSz w:w="11906" w:h="16838"/>
          <w:pgMar w:top="851" w:right="851" w:bottom="851" w:left="1134" w:header="720" w:footer="720" w:gutter="0"/>
          <w:cols w:space="720"/>
        </w:sectPr>
      </w:pPr>
    </w:p>
    <w:p w:rsidR="00000000" w:rsidRDefault="007F2EA5">
      <w:pPr>
        <w:pStyle w:val="Normal"/>
        <w:spacing w:before="0" w:after="0"/>
      </w:pPr>
      <w:r>
        <w:lastRenderedPageBreak/>
        <w:t xml:space="preserve">1. Аннотация* </w:t>
      </w:r>
    </w:p>
    <w:p w:rsidR="00000000" w:rsidRDefault="007F2EA5">
      <w:pPr>
        <w:pStyle w:val="Normal"/>
        <w:spacing w:before="0" w:after="0"/>
      </w:pPr>
      <w:r>
        <w:t>2. Ключевые слова*</w:t>
      </w:r>
    </w:p>
    <w:p w:rsidR="00000000" w:rsidRDefault="007F2EA5">
      <w:pPr>
        <w:pStyle w:val="Normal"/>
        <w:spacing w:before="0" w:after="0"/>
      </w:pPr>
      <w:r>
        <w:t>3. Анализ современного состояния проблемы</w:t>
      </w:r>
    </w:p>
    <w:p w:rsidR="00000000" w:rsidRDefault="007F2EA5">
      <w:pPr>
        <w:pStyle w:val="Normal"/>
        <w:spacing w:before="0" w:after="0"/>
      </w:pPr>
      <w:r>
        <w:t xml:space="preserve">4. Теоретическая часть и методология </w:t>
      </w:r>
    </w:p>
    <w:p w:rsidR="00000000" w:rsidRDefault="007F2EA5">
      <w:pPr>
        <w:pStyle w:val="Normal"/>
        <w:spacing w:before="0" w:after="0"/>
      </w:pPr>
      <w:r>
        <w:lastRenderedPageBreak/>
        <w:t>5. Реализация (практическая часть)</w:t>
      </w:r>
    </w:p>
    <w:p w:rsidR="00000000" w:rsidRDefault="007F2EA5">
      <w:pPr>
        <w:pStyle w:val="Normal"/>
        <w:spacing w:before="0" w:after="0"/>
      </w:pPr>
      <w:r>
        <w:t>6. Анализ и оценка исследования</w:t>
      </w:r>
    </w:p>
    <w:p w:rsidR="00000000" w:rsidRDefault="007F2EA5">
      <w:pPr>
        <w:pStyle w:val="Normal"/>
        <w:spacing w:before="0" w:after="0"/>
      </w:pPr>
      <w:r>
        <w:t>7. Заключение с изложением перспектив</w:t>
      </w:r>
    </w:p>
    <w:p w:rsidR="00000000" w:rsidRDefault="007F2EA5">
      <w:pPr>
        <w:pStyle w:val="Normal"/>
        <w:spacing w:before="0" w:after="0"/>
        <w:sectPr w:rsidR="00000000">
          <w:type w:val="continuous"/>
          <w:pgSz w:w="11906" w:h="16838"/>
          <w:pgMar w:top="851" w:right="851" w:bottom="851" w:left="1134" w:header="720" w:footer="720" w:gutter="0"/>
          <w:cols w:num="2" w:space="720" w:equalWidth="0">
            <w:col w:w="4606" w:space="709"/>
            <w:col w:w="4606"/>
          </w:cols>
        </w:sectPr>
      </w:pPr>
      <w:r>
        <w:t>8. Литература*</w:t>
      </w:r>
    </w:p>
    <w:p w:rsidR="00000000" w:rsidRDefault="007F2EA5">
      <w:pPr>
        <w:pStyle w:val="Normal"/>
        <w:spacing w:before="240" w:after="0"/>
        <w:rPr>
          <w:sz w:val="20"/>
        </w:rPr>
      </w:pPr>
      <w:r>
        <w:rPr>
          <w:sz w:val="20"/>
        </w:rPr>
        <w:lastRenderedPageBreak/>
        <w:t>*</w:t>
      </w:r>
      <w:r>
        <w:rPr>
          <w:b/>
          <w:sz w:val="20"/>
        </w:rPr>
        <w:t>Важно</w:t>
      </w:r>
      <w:r>
        <w:rPr>
          <w:sz w:val="20"/>
        </w:rPr>
        <w:t xml:space="preserve">: </w:t>
      </w:r>
      <w:r>
        <w:rPr>
          <w:sz w:val="20"/>
        </w:rPr>
        <w:t>звездочкой обозначены обязательные наименования разделов статьи, остальные именуются информативно, конкретно, исходя из их содержания.</w:t>
      </w:r>
    </w:p>
    <w:p w:rsidR="00000000" w:rsidRDefault="007F2EA5">
      <w:pPr>
        <w:pStyle w:val="Normal"/>
        <w:spacing w:before="120" w:after="0"/>
      </w:pPr>
      <w:r>
        <w:rPr>
          <w:i/>
        </w:rPr>
        <w:t>Аннотация</w:t>
      </w:r>
      <w:r>
        <w:t xml:space="preserve"> должна содержать от 75 до 200 слов и размещается под основным заголовком и информацией об авторах. Аннотация (</w:t>
      </w:r>
      <w:r>
        <w:rPr>
          <w:i/>
        </w:rPr>
        <w:t>о</w:t>
      </w:r>
      <w:r>
        <w:rPr>
          <w:i/>
        </w:rPr>
        <w:t>бязательно на русском и английском языках</w:t>
      </w:r>
      <w:r>
        <w:t xml:space="preserve">) должна отражать не только структуру, но и содержание статьи. </w:t>
      </w:r>
      <w:r>
        <w:rPr>
          <w:i/>
        </w:rPr>
        <w:t>Ключевые слова</w:t>
      </w:r>
      <w:r>
        <w:t xml:space="preserve"> – 4-5 слов и словосочетаний, должны однозначно характеризовать содержание статьи. Для связи с текстом статьи порядковый номер библиографи</w:t>
      </w:r>
      <w:r>
        <w:t xml:space="preserve">ческой записи в списке </w:t>
      </w:r>
      <w:r>
        <w:rPr>
          <w:i/>
        </w:rPr>
        <w:t>Литература</w:t>
      </w:r>
      <w:r>
        <w:t xml:space="preserve"> указывается в знаке выноски, которую приводят в квадратных скобках в строку с текстом статьи. Все выноски (</w:t>
      </w:r>
      <w:proofErr w:type="spellStart"/>
      <w:r>
        <w:t>внутритекстовые</w:t>
      </w:r>
      <w:proofErr w:type="spellEnd"/>
      <w:r>
        <w:t xml:space="preserve"> ссылки) должны быть перечислены в списке в порядке их появления в тексте. </w:t>
      </w:r>
      <w:r>
        <w:rPr>
          <w:i/>
        </w:rPr>
        <w:t>Таблицы и рисунки</w:t>
      </w:r>
      <w:r>
        <w:t xml:space="preserve"> должны </w:t>
      </w:r>
      <w:r>
        <w:t xml:space="preserve">располагаться как можно ближе к ссылкам на них, но не ранее их первого упоминания. Все таблицы и рисунки должны быть озаглавлены и, хотя бы раз, упоминаться в тексте. Рисунки должны быть в форматах BMP, GIF и JPEG (JPG). Авторы </w:t>
      </w:r>
      <w:r>
        <w:rPr>
          <w:rStyle w:val="a5"/>
          <w:b w:val="0"/>
        </w:rPr>
        <w:t>должны</w:t>
      </w:r>
      <w:r>
        <w:t xml:space="preserve"> предоставлять рисунки</w:t>
      </w:r>
      <w:r>
        <w:t xml:space="preserve"> в отдельных файлах, даже если они внедрены в текст. Интервал между словами не должен превышать одного пробела. Не допускаются сноски, вся информация должна быть включена в основной текст. Межстрочное расстояние, шрифты и другие виды форматирования при под</w:t>
      </w:r>
      <w:r>
        <w:t xml:space="preserve">аче статьи на рецензирование не имеют значения. </w:t>
      </w:r>
    </w:p>
    <w:p w:rsidR="00000000" w:rsidRDefault="007F2EA5">
      <w:pPr>
        <w:pStyle w:val="Normal"/>
        <w:spacing w:before="120" w:after="0"/>
        <w:rPr>
          <w:i/>
        </w:rPr>
      </w:pPr>
      <w:r>
        <w:rPr>
          <w:i/>
        </w:rPr>
        <w:t>В целях формирования эффективной научной коммуникации и адекватного позиционирования журнала среди других мировых научных ресурсов, просим вас, по возможности, ссылаться на соответствующие вашей проблематике</w:t>
      </w:r>
      <w:r>
        <w:rPr>
          <w:i/>
        </w:rPr>
        <w:t xml:space="preserve"> свои статьи и авторов предыдущих выпусков журнала, что, соответственно, положительно повлияет на индексы цитирования.</w:t>
      </w:r>
    </w:p>
    <w:p w:rsidR="00000000" w:rsidRDefault="007F2EA5">
      <w:pPr>
        <w:spacing w:before="120" w:after="120"/>
        <w:rPr>
          <w:sz w:val="24"/>
        </w:rPr>
      </w:pPr>
      <w:r>
        <w:rPr>
          <w:sz w:val="24"/>
        </w:rPr>
        <w:t>В соответствии со статусом электронного журнала, все материалы должны подаваться в электронной форме. Материалы принимаются по электронно</w:t>
      </w:r>
      <w:r>
        <w:rPr>
          <w:sz w:val="24"/>
        </w:rPr>
        <w:t xml:space="preserve">й почте в прикрепленных файлах. Желательно присылать материалы в формате документа MS </w:t>
      </w:r>
      <w:r>
        <w:rPr>
          <w:sz w:val="24"/>
          <w:lang w:val="en-US"/>
        </w:rPr>
        <w:t>Win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rtf</w:t>
      </w:r>
      <w:r>
        <w:rPr>
          <w:sz w:val="24"/>
        </w:rPr>
        <w:t>). Ответственный редактор в течение 3 дней после получения материалов вышлет вам подтверждение о приеме статьи на рассмотрение. Для подготовки окончатель</w:t>
      </w:r>
      <w:r>
        <w:rPr>
          <w:sz w:val="24"/>
        </w:rPr>
        <w:t xml:space="preserve">ной версии материала, после прохождения рецензирования и подтверждения о ее приеме к публикации, необходимо воспользоваться </w:t>
      </w:r>
      <w:r>
        <w:rPr>
          <w:i/>
          <w:sz w:val="24"/>
        </w:rPr>
        <w:t>шаблоном</w:t>
      </w:r>
      <w:r>
        <w:rPr>
          <w:sz w:val="24"/>
        </w:rPr>
        <w:t xml:space="preserve"> издательства (высылается дополнительно редактором или см. файл на сайте издательства http://ifets.ieee.org/russian/periodic</w:t>
      </w:r>
      <w:r>
        <w:rPr>
          <w:sz w:val="24"/>
        </w:rPr>
        <w:t xml:space="preserve">al/template.doc). </w:t>
      </w:r>
    </w:p>
    <w:p w:rsidR="00000000" w:rsidRDefault="007F2EA5">
      <w:pPr>
        <w:pStyle w:val="Normal"/>
        <w:spacing w:before="120" w:after="0"/>
      </w:pPr>
      <w:r>
        <w:t>Пожалуйста, отдельным файлом предоставьте следующую информацию:</w:t>
      </w:r>
      <w:r>
        <w:br/>
        <w:t>1. Ф.И.О. автора (-</w:t>
      </w:r>
      <w:proofErr w:type="spellStart"/>
      <w:r>
        <w:t>ов</w:t>
      </w:r>
      <w:proofErr w:type="spellEnd"/>
      <w:r>
        <w:t>)</w:t>
      </w:r>
      <w:r>
        <w:br/>
        <w:t>2. Степень, звание, должность</w:t>
      </w:r>
      <w:r>
        <w:br/>
        <w:t>3. Место работы (кафедра, факультет, вуз – полные названия)</w:t>
      </w:r>
      <w:r>
        <w:br/>
        <w:t>4. Контактная информация авторов, включая email, почтовый ад</w:t>
      </w:r>
      <w:r>
        <w:t>рес, телефон и факс.</w:t>
      </w:r>
    </w:p>
    <w:p w:rsidR="00000000" w:rsidRDefault="007F2EA5">
      <w:pPr>
        <w:pStyle w:val="Normal"/>
      </w:pPr>
      <w:r>
        <w:t xml:space="preserve">Обращаем Ваше внимание на то, что журнал размещается в </w:t>
      </w:r>
      <w:r>
        <w:rPr>
          <w:i/>
        </w:rPr>
        <w:t>Научной электронной библиотеке</w:t>
      </w:r>
      <w:r>
        <w:t xml:space="preserve"> России (НЭБ, http://elibrary.ru/default</w:t>
      </w:r>
      <w:bookmarkStart w:id="2" w:name="_Hlt282463642"/>
      <w:r>
        <w:t>x</w:t>
      </w:r>
      <w:bookmarkEnd w:id="2"/>
      <w:r>
        <w:t xml:space="preserve">.asp), статьи обрабатываются для включения в Российский индекс научного цитирования. </w:t>
      </w:r>
    </w:p>
    <w:p w:rsidR="00000000" w:rsidRDefault="007F2EA5">
      <w:pPr>
        <w:pStyle w:val="Normal"/>
        <w:spacing w:before="120" w:after="0"/>
      </w:pPr>
      <w:r>
        <w:rPr>
          <w:b/>
        </w:rPr>
        <w:t>Краткая справка об изда</w:t>
      </w:r>
      <w:r>
        <w:rPr>
          <w:b/>
        </w:rPr>
        <w:t xml:space="preserve">теле журнала </w:t>
      </w:r>
      <w:r>
        <w:t>(см. также</w:t>
      </w:r>
      <w:r>
        <w:rPr>
          <w:b/>
        </w:rP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ifets</w:t>
      </w:r>
      <w:r>
        <w:t>.</w:t>
      </w:r>
      <w:proofErr w:type="spellStart"/>
      <w:r>
        <w:rPr>
          <w:lang w:val="en-US"/>
        </w:rPr>
        <w:t>ieee</w:t>
      </w:r>
      <w:proofErr w:type="spellEnd"/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russian</w:t>
      </w:r>
      <w:r>
        <w:t>/</w:t>
      </w:r>
      <w:r>
        <w:rPr>
          <w:lang w:val="en-US"/>
        </w:rPr>
        <w:t>forum</w:t>
      </w:r>
      <w:r>
        <w:t>.</w:t>
      </w:r>
      <w:r>
        <w:rPr>
          <w:lang w:val="en-US"/>
        </w:rPr>
        <w:t>html</w:t>
      </w:r>
      <w:r>
        <w:t>). Издание журнала является инициативой проекта "Международный форум "Образовательные технологии и общество", в рамках которого функционирует Восточно-Европейская (русскоязычная) подгруппа (</w:t>
      </w:r>
      <w:r>
        <w:rPr>
          <w:lang w:val="en-US"/>
        </w:rPr>
        <w:t>Ea</w:t>
      </w:r>
      <w:r>
        <w:rPr>
          <w:lang w:val="en-US"/>
        </w:rPr>
        <w:t>st</w:t>
      </w:r>
      <w:r>
        <w:t>-</w:t>
      </w:r>
      <w:r>
        <w:rPr>
          <w:lang w:val="en-US"/>
        </w:rPr>
        <w:t>European</w:t>
      </w:r>
      <w:r>
        <w:t xml:space="preserve"> </w:t>
      </w:r>
      <w:r>
        <w:rPr>
          <w:lang w:val="en-US"/>
        </w:rPr>
        <w:t>Subgroup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International</w:t>
      </w:r>
      <w:r>
        <w:t xml:space="preserve"> </w:t>
      </w:r>
      <w:r>
        <w:rPr>
          <w:lang w:val="en-US"/>
        </w:rPr>
        <w:t>Forum</w:t>
      </w:r>
      <w:r>
        <w:t xml:space="preserve"> "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technology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society</w:t>
      </w:r>
      <w:r>
        <w:t xml:space="preserve">", </w:t>
      </w:r>
      <w:r>
        <w:rPr>
          <w:lang w:val="en-US"/>
        </w:rPr>
        <w:t>IEFTS</w:t>
      </w:r>
      <w:r>
        <w:t xml:space="preserve"> </w:t>
      </w:r>
      <w:r>
        <w:rPr>
          <w:lang w:val="en-US"/>
        </w:rPr>
        <w:t>East</w:t>
      </w:r>
      <w:r>
        <w:t>-</w:t>
      </w:r>
      <w:r>
        <w:rPr>
          <w:lang w:val="en-US"/>
        </w:rPr>
        <w:t>Euro</w:t>
      </w:r>
      <w:r>
        <w:t xml:space="preserve">). </w:t>
      </w:r>
    </w:p>
    <w:p w:rsidR="00000000" w:rsidRDefault="007F2EA5">
      <w:pPr>
        <w:pStyle w:val="Normal"/>
        <w:spacing w:after="0"/>
        <w:rPr>
          <w:snapToGrid/>
        </w:rPr>
      </w:pPr>
      <w:r>
        <w:t>Подгруппа была создана в 2000 году под эгидой Института инженеров по электронике и электротехнике (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Institute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Electrical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Electronics</w:t>
      </w:r>
      <w:r>
        <w:t xml:space="preserve"> </w:t>
      </w:r>
      <w:r>
        <w:rPr>
          <w:lang w:val="en-US"/>
        </w:rPr>
        <w:t>Engineers</w:t>
      </w:r>
      <w:r>
        <w:t xml:space="preserve">, </w:t>
      </w:r>
      <w:r>
        <w:t xml:space="preserve">IEEE) с целью популяризации идей применения новых информационных технологий в образовании и объединения усилий специалистов, занимающихся разработкой обучающих систем, и </w:t>
      </w:r>
      <w:r>
        <w:lastRenderedPageBreak/>
        <w:t>работников сферы образования, которые используют такие системы в учебном процессе. Под</w:t>
      </w:r>
      <w:r>
        <w:t>группа осуществляет издание Международного рецензируемого электронного журнала “</w:t>
      </w:r>
      <w:r>
        <w:rPr>
          <w:i/>
        </w:rPr>
        <w:t>Образовательные технологии и общество</w:t>
      </w:r>
      <w:r>
        <w:t>” (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Technology</w:t>
      </w:r>
      <w:r>
        <w:t xml:space="preserve"> &amp; </w:t>
      </w:r>
      <w:r>
        <w:rPr>
          <w:lang w:val="en-US"/>
        </w:rPr>
        <w:t>Society</w:t>
      </w:r>
      <w:r>
        <w:t xml:space="preserve">, </w:t>
      </w:r>
      <w:r>
        <w:rPr>
          <w:lang w:val="en-US"/>
        </w:rPr>
        <w:t>I</w:t>
      </w:r>
      <w:r>
        <w:t xml:space="preserve">SSN 1436-4522). </w:t>
      </w:r>
      <w:r>
        <w:rPr>
          <w:snapToGrid/>
        </w:rPr>
        <w:t xml:space="preserve">В 2008 году журнал стал Лауреатом Всероссийского конкурса образовательных </w:t>
      </w:r>
      <w:proofErr w:type="spellStart"/>
      <w:r>
        <w:rPr>
          <w:snapToGrid/>
        </w:rPr>
        <w:t>интернет-ре</w:t>
      </w:r>
      <w:r>
        <w:rPr>
          <w:snapToGrid/>
        </w:rPr>
        <w:t>сурсов</w:t>
      </w:r>
      <w:proofErr w:type="spellEnd"/>
      <w:r>
        <w:rPr>
          <w:snapToGrid/>
        </w:rPr>
        <w:t xml:space="preserve"> и электронных учебных пособий "ИТ-образование в Рунете" в номинации «Образовательные издания в Интернете» </w:t>
      </w:r>
      <w:r>
        <w:t xml:space="preserve">http://www.ict.edu.ru/konkurs/. </w:t>
      </w:r>
      <w:r>
        <w:rPr>
          <w:snapToGrid/>
        </w:rPr>
        <w:t>Присылая для публикации произведение, автор предоставляет редакции журнала права на его использование (см. подр</w:t>
      </w:r>
      <w:r>
        <w:rPr>
          <w:snapToGrid/>
        </w:rPr>
        <w:t xml:space="preserve">обнее </w:t>
      </w:r>
      <w:r>
        <w:rPr>
          <w:i/>
          <w:snapToGrid/>
        </w:rPr>
        <w:t>Публичный лицензионный договор-оферта</w:t>
      </w:r>
      <w:r>
        <w:rPr>
          <w:snapToGrid/>
        </w:rPr>
        <w:t xml:space="preserve"> http://ifets.ieee.org/russian/periodical/dogovor.html)</w:t>
      </w:r>
    </w:p>
    <w:p w:rsidR="00000000" w:rsidRDefault="007F2EA5">
      <w:pPr>
        <w:pStyle w:val="Normal"/>
        <w:spacing w:after="0"/>
      </w:pPr>
      <w:r>
        <w:t xml:space="preserve">Вы можете более детально познакомиться с деятельностью подгруппы, воспользовавшись информацией, размещенной на сайте </w:t>
      </w:r>
      <w:r>
        <w:rPr>
          <w:i/>
        </w:rPr>
        <w:t>Международный Форум "Образовательные тех</w:t>
      </w:r>
      <w:r>
        <w:rPr>
          <w:i/>
        </w:rPr>
        <w:t>нологии и общество"</w:t>
      </w:r>
      <w:r>
        <w:t xml:space="preserve"> – </w:t>
      </w:r>
      <w:r>
        <w:rPr>
          <w:lang w:val="en-US"/>
        </w:rPr>
        <w:t>International</w:t>
      </w:r>
      <w:r>
        <w:t xml:space="preserve"> </w:t>
      </w:r>
      <w:r>
        <w:rPr>
          <w:lang w:val="en-US"/>
        </w:rPr>
        <w:t>Forum</w:t>
      </w:r>
      <w:r>
        <w:t xml:space="preserve"> "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technologies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society</w:t>
      </w:r>
      <w:r>
        <w:t>" (</w:t>
      </w:r>
      <w:r>
        <w:rPr>
          <w:lang w:val="en-US"/>
        </w:rPr>
        <w:t>IFETS</w:t>
      </w:r>
      <w:r>
        <w:t>) – http://ifets.ieee.org/russian/</w:t>
      </w:r>
      <w:bookmarkStart w:id="3" w:name="_Hlt30005832"/>
      <w:bookmarkStart w:id="4" w:name="_Hlt30005838"/>
      <w:bookmarkEnd w:id="3"/>
      <w:bookmarkEnd w:id="4"/>
      <w:r>
        <w:t>, посмотреть материалы предыдущих выпусков журнала "</w:t>
      </w:r>
      <w:r>
        <w:rPr>
          <w:i/>
        </w:rPr>
        <w:t>Образовательные технологии и общество</w:t>
      </w:r>
      <w:r>
        <w:t>" http://if</w:t>
      </w:r>
      <w:bookmarkStart w:id="5" w:name="_Hlt41744717"/>
      <w:r>
        <w:t>e</w:t>
      </w:r>
      <w:bookmarkEnd w:id="5"/>
      <w:r>
        <w:t>ts.ieee.org/russian/periodical/jou</w:t>
      </w:r>
      <w:r>
        <w:t xml:space="preserve">rnal.html, а также информацию о журнале и его материалы на сайте </w:t>
      </w:r>
      <w:r>
        <w:rPr>
          <w:i/>
        </w:rPr>
        <w:t>Электронной научной библиотеки</w:t>
      </w:r>
      <w:r>
        <w:t xml:space="preserve"> http://elibrary.ru/title_about.asp?id=6163. </w:t>
      </w:r>
    </w:p>
    <w:p w:rsidR="00000000" w:rsidRDefault="007F2EA5">
      <w:pPr>
        <w:pStyle w:val="Normal"/>
        <w:spacing w:after="0"/>
      </w:pPr>
      <w:r>
        <w:rPr>
          <w:b/>
        </w:rPr>
        <w:t xml:space="preserve">Перечень апрельских выпусков, подготовленных при участии РКА </w:t>
      </w:r>
      <w:r>
        <w:t xml:space="preserve">(всего 96 статей): </w:t>
      </w:r>
    </w:p>
    <w:p w:rsidR="00000000" w:rsidRDefault="007F2EA5">
      <w:pPr>
        <w:pStyle w:val="Normal"/>
        <w:numPr>
          <w:ilvl w:val="0"/>
          <w:numId w:val="5"/>
        </w:numPr>
        <w:spacing w:before="0" w:after="0"/>
        <w:ind w:left="357" w:hanging="357"/>
      </w:pPr>
      <w:r>
        <w:t xml:space="preserve">2003 – </w:t>
      </w:r>
      <w:r>
        <w:rPr>
          <w:i/>
        </w:rPr>
        <w:t>Учебная компьютерно-опосред</w:t>
      </w:r>
      <w:r>
        <w:rPr>
          <w:i/>
        </w:rPr>
        <w:t>ованная коммуникация: теория, практика и перспективы развития</w:t>
      </w:r>
      <w:r>
        <w:t xml:space="preserve"> (http://ifets.ieee.org/russian/periodical/V_62_2003EE.html</w:t>
      </w:r>
      <w:bookmarkStart w:id="6" w:name="_Hlt155620722"/>
      <w:r>
        <w:t>)</w:t>
      </w:r>
      <w:bookmarkEnd w:id="6"/>
      <w:r>
        <w:t xml:space="preserve"> – 4 статьи</w:t>
      </w:r>
    </w:p>
    <w:p w:rsidR="00000000" w:rsidRDefault="007F2EA5">
      <w:pPr>
        <w:pStyle w:val="Normal"/>
        <w:numPr>
          <w:ilvl w:val="0"/>
          <w:numId w:val="5"/>
        </w:numPr>
        <w:spacing w:before="0" w:after="0"/>
        <w:ind w:left="357" w:hanging="357"/>
      </w:pPr>
      <w:r>
        <w:t xml:space="preserve">2004 – </w:t>
      </w:r>
      <w:r>
        <w:rPr>
          <w:i/>
        </w:rPr>
        <w:t>Педагогическая и профессиональная коммуникация в электронной среде: теория, практика и перспективы развития</w:t>
      </w:r>
      <w:r>
        <w:t xml:space="preserve"> (http://</w:t>
      </w:r>
      <w:r>
        <w:t>ifets.ieee.org/russian/periodical/V_72_2004EE.html) – 10 статей</w:t>
      </w:r>
    </w:p>
    <w:p w:rsidR="00000000" w:rsidRDefault="007F2EA5">
      <w:pPr>
        <w:pStyle w:val="Normal"/>
        <w:numPr>
          <w:ilvl w:val="0"/>
          <w:numId w:val="4"/>
        </w:numPr>
        <w:spacing w:before="0" w:after="0"/>
        <w:ind w:left="357" w:hanging="357"/>
      </w:pPr>
      <w:r>
        <w:t xml:space="preserve">2005 – </w:t>
      </w:r>
      <w:r>
        <w:rPr>
          <w:i/>
        </w:rPr>
        <w:t>Современные подходы к педагогической компьютерно-опосредованной коммуникации: теория, практика, перспективы</w:t>
      </w:r>
      <w:r>
        <w:t xml:space="preserve"> (http://ifets.ieee.org/russian/periodical/V_82_2005EE.html) – 5 статей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</w:pPr>
      <w:r>
        <w:t>2006 –</w:t>
      </w:r>
      <w:r>
        <w:t xml:space="preserve"> </w:t>
      </w:r>
      <w:r>
        <w:rPr>
          <w:i/>
        </w:rPr>
        <w:t>Компьютерно-опосредованная коммуникация: конструирование и адаптация в образовании</w:t>
      </w:r>
      <w:r>
        <w:t xml:space="preserve"> (http://ifets.ieee.org/russian/periodical/V_92_2006EE.html) – 4 статьи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b/>
        </w:rPr>
      </w:pPr>
      <w:r>
        <w:t xml:space="preserve">2007 – </w:t>
      </w:r>
      <w:r>
        <w:rPr>
          <w:i/>
        </w:rPr>
        <w:t>Компьютерно-опосредованная коммуникация: технологии обучения и исследования</w:t>
      </w:r>
      <w:r>
        <w:rPr>
          <w:b/>
        </w:rPr>
        <w:t xml:space="preserve"> </w:t>
      </w:r>
      <w:r>
        <w:t>(http://ifets.ieee</w:t>
      </w:r>
      <w:r>
        <w:t>.org/russian/periodical/V_102_2007EE.html) – 9 статей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snapToGrid/>
        </w:rPr>
      </w:pPr>
      <w:r>
        <w:t xml:space="preserve">2008 – </w:t>
      </w:r>
      <w:r>
        <w:rPr>
          <w:i/>
          <w:snapToGrid/>
        </w:rPr>
        <w:t>Компьютерно-опосредованная коммуникация: эффективные методы освоения в социальной деятельности</w:t>
      </w:r>
      <w:r>
        <w:rPr>
          <w:b/>
          <w:snapToGrid/>
        </w:rPr>
        <w:t xml:space="preserve"> </w:t>
      </w:r>
      <w:r>
        <w:t>(http://ifets.ieee.org/russian/periodical/V_112_2008EE.html) – 8 статей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snapToGrid/>
        </w:rPr>
      </w:pPr>
      <w:r>
        <w:rPr>
          <w:snapToGrid/>
        </w:rPr>
        <w:t xml:space="preserve">2009 – </w:t>
      </w:r>
      <w:r>
        <w:rPr>
          <w:i/>
          <w:snapToGrid/>
        </w:rPr>
        <w:t>Компьютерно-опосредов</w:t>
      </w:r>
      <w:r>
        <w:rPr>
          <w:i/>
          <w:snapToGrid/>
        </w:rPr>
        <w:t>анная коммуникация: моделирование, реализация и исследование</w:t>
      </w:r>
      <w:r>
        <w:rPr>
          <w:snapToGrid/>
        </w:rPr>
        <w:t xml:space="preserve"> (</w:t>
      </w:r>
      <w:r>
        <w:t>http://ifets.ieee.org/russian/periodical/V_122_2009EE.html</w:t>
      </w:r>
      <w:r>
        <w:rPr>
          <w:snapToGrid/>
        </w:rPr>
        <w:t>) – 8 статей (+2 в июльском)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i/>
          <w:snapToGrid/>
        </w:rPr>
      </w:pPr>
      <w:r>
        <w:rPr>
          <w:snapToGrid/>
        </w:rPr>
        <w:t xml:space="preserve">2010 – </w:t>
      </w:r>
      <w:r>
        <w:rPr>
          <w:i/>
          <w:snapToGrid/>
        </w:rPr>
        <w:t xml:space="preserve">Коммуникация 2.0: образовательные и социальные измерения, пределы, возможности </w:t>
      </w:r>
      <w:r>
        <w:rPr>
          <w:snapToGrid/>
        </w:rPr>
        <w:t>(</w:t>
      </w:r>
      <w:r>
        <w:t>http://ifets.ieee.or</w:t>
      </w:r>
      <w:r>
        <w:t>g/russian/periodical/V_132_2010EE.html</w:t>
      </w:r>
      <w:r>
        <w:rPr>
          <w:snapToGrid/>
        </w:rPr>
        <w:t>) – 12 статей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snapToGrid/>
        </w:rPr>
      </w:pPr>
      <w:r>
        <w:rPr>
          <w:snapToGrid/>
        </w:rPr>
        <w:t xml:space="preserve">2011 – </w:t>
      </w:r>
      <w:r>
        <w:rPr>
          <w:i/>
          <w:snapToGrid/>
        </w:rPr>
        <w:t>Цифровая революция в образовании: участники, технологии, достижения</w:t>
      </w:r>
      <w:r>
        <w:rPr>
          <w:snapToGrid/>
        </w:rPr>
        <w:t xml:space="preserve"> (http://ifets.ieee.org/russian/periodical/V_142_2011EE.html)</w:t>
      </w:r>
      <w:r>
        <w:rPr>
          <w:i/>
          <w:snapToGrid/>
        </w:rPr>
        <w:t xml:space="preserve"> </w:t>
      </w:r>
      <w:r>
        <w:rPr>
          <w:snapToGrid/>
        </w:rPr>
        <w:t>– 11 статей (+3 в октябрьском)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snapToGrid/>
        </w:rPr>
      </w:pPr>
      <w:r>
        <w:rPr>
          <w:snapToGrid/>
        </w:rPr>
        <w:t xml:space="preserve">2012 – </w:t>
      </w:r>
      <w:r>
        <w:rPr>
          <w:i/>
          <w:snapToGrid/>
        </w:rPr>
        <w:t>Социальные инновации: технолог</w:t>
      </w:r>
      <w:r>
        <w:rPr>
          <w:i/>
          <w:snapToGrid/>
        </w:rPr>
        <w:t xml:space="preserve">ии, приоритеты, развитие </w:t>
      </w:r>
      <w:r>
        <w:rPr>
          <w:snapToGrid/>
        </w:rPr>
        <w:t>(http://ifets.ieee.org/russian/periodical/V_152_2012EE.html) – 10 статей</w:t>
      </w:r>
    </w:p>
    <w:p w:rsidR="00000000" w:rsidRDefault="007F2EA5">
      <w:pPr>
        <w:pStyle w:val="Normal"/>
        <w:numPr>
          <w:ilvl w:val="0"/>
          <w:numId w:val="3"/>
        </w:numPr>
        <w:spacing w:before="0" w:after="0"/>
        <w:ind w:left="357" w:hanging="357"/>
        <w:rPr>
          <w:snapToGrid/>
        </w:rPr>
      </w:pPr>
      <w:r>
        <w:rPr>
          <w:snapToGrid/>
        </w:rPr>
        <w:t xml:space="preserve">2013 – </w:t>
      </w:r>
      <w:r>
        <w:rPr>
          <w:i/>
          <w:snapToGrid/>
        </w:rPr>
        <w:t>Образовательные и научные проекты в социальных сетях: динамика развития и особенности управления</w:t>
      </w:r>
      <w:r>
        <w:rPr>
          <w:snapToGrid/>
        </w:rPr>
        <w:t xml:space="preserve"> (</w:t>
      </w:r>
      <w:r>
        <w:t>http://ifets.ieee.org/russian/periodical/V_162_2013EE</w:t>
      </w:r>
      <w:r>
        <w:t>.html</w:t>
      </w:r>
      <w:r>
        <w:rPr>
          <w:snapToGrid/>
        </w:rPr>
        <w:t>) – 10 статей</w:t>
      </w:r>
    </w:p>
    <w:p w:rsidR="00000000" w:rsidRDefault="007F2EA5">
      <w:pPr>
        <w:pStyle w:val="Normal"/>
        <w:spacing w:before="240"/>
        <w:jc w:val="center"/>
      </w:pPr>
      <w:r>
        <w:t>Приглашаем Вас принять участие в очередном тематическом разделе апрельского выпуска журнала "Образовательные технологии и общество", формируемом РКА:</w:t>
      </w:r>
    </w:p>
    <w:p w:rsidR="00000000" w:rsidRDefault="007F2EA5">
      <w:pPr>
        <w:pStyle w:val="H4"/>
        <w:spacing w:before="0"/>
        <w:jc w:val="center"/>
      </w:pPr>
      <w:r>
        <w:rPr>
          <w:snapToGrid/>
        </w:rPr>
        <w:t xml:space="preserve">Перспективные образовательные технологии: </w:t>
      </w:r>
      <w:r>
        <w:rPr>
          <w:snapToGrid/>
        </w:rPr>
        <w:br/>
        <w:t>востребованность, адаптивность, эффективност</w:t>
      </w:r>
      <w:r>
        <w:rPr>
          <w:snapToGrid/>
        </w:rPr>
        <w:t>ь</w:t>
      </w:r>
    </w:p>
    <w:sectPr w:rsidR="00000000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EB6AC1"/>
    <w:multiLevelType w:val="singleLevel"/>
    <w:tmpl w:val="68A2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1B19DF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7201027"/>
    <w:multiLevelType w:val="singleLevel"/>
    <w:tmpl w:val="9282F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BF13F7E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1FE6DE4"/>
    <w:multiLevelType w:val="singleLevel"/>
    <w:tmpl w:val="404C15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EA5"/>
    <w:rsid w:val="007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32A37C-B09C-497A-A673-ECBF4981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caps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Plain Text"/>
    <w:basedOn w:val="a"/>
    <w:semiHidden/>
    <w:rPr>
      <w:rFonts w:ascii="Courier New" w:hAnsi="Courier New"/>
    </w:rPr>
  </w:style>
  <w:style w:type="paragraph" w:customStyle="1" w:styleId="Jhead3">
    <w:name w:val="Jhead3"/>
    <w:basedOn w:val="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Розина</dc:creator>
  <cp:keywords/>
  <cp:lastModifiedBy>Irina Rozina</cp:lastModifiedBy>
  <cp:revision>2</cp:revision>
  <dcterms:created xsi:type="dcterms:W3CDTF">2015-02-02T21:26:00Z</dcterms:created>
  <dcterms:modified xsi:type="dcterms:W3CDTF">2015-02-02T21:26:00Z</dcterms:modified>
</cp:coreProperties>
</file>